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Jueves 5/11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Subrayamos o encerramos la caja más pesada en cada caso: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289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111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2) Resolvemos la siguiente situación problemática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Laura prepara las mejores tortas caseras y las pesa para calcular su costo 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4163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Prácticas 5/11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“CON EL SOL ENTRE LOS OJOS”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HOY LES VOY A PRESENTAR UNA HISTORIA  DE LA AUTORA ELSA BORNEMANN,  PERO CONTADA POR MI.  UN AUDIOCUENTO TITULADO:  </w:t>
        <w:tab/>
        <w:t xml:space="preserve">“ CON EL SOL ENTRE LOS OJOS”. ESTE CUENTO LO VAN A ENCONTRAR EN SU MANUAL DE MANERA ESCRITA, PERO HOY LA CONSIGNA SERÁ QUE LO ESCUCHEN , MÁS ADELANTE  LO LEEREMOS. ESPERO QUE LES GUSTE.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LES DEJO EL ENLACE: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https://drive.google.com/file/d/1XtSQblTj7iFsLxt4zeQnO-K5dAL9_oir/view?usp=sharing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LUEGO DE HABERLO ESCUCHADO CON ATENCIÓN: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REALICEN LOS PUNTOS  1 a) y b) , 2 y 3 de la página 213 de tu manual.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PARA ESTA ACTIVIDAD PUEDEN ENVIARME UNA FOTO DE SU LIBRO O REALIZAR LAS CONSIGNAS EN WORD.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1590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5019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